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EC" w:rsidRDefault="00EB6D53" w:rsidP="00322393">
      <w:pPr>
        <w:spacing w:after="0" w:line="259" w:lineRule="auto"/>
        <w:ind w:left="6237" w:right="-851" w:firstLine="0"/>
        <w:jc w:val="left"/>
      </w:pPr>
      <w:r>
        <w:rPr>
          <w:color w:val="B2004C"/>
          <w:sz w:val="70"/>
        </w:rPr>
        <w:t xml:space="preserve"> </w:t>
      </w:r>
      <w:r w:rsidR="00E05D07" w:rsidRPr="00E05D07">
        <w:rPr>
          <w:noProof/>
          <w:color w:val="B2004C"/>
          <w:sz w:val="70"/>
        </w:rPr>
        <w:drawing>
          <wp:inline distT="0" distB="0" distL="0" distR="0">
            <wp:extent cx="1798320" cy="937260"/>
            <wp:effectExtent l="0" t="0" r="0" b="0"/>
            <wp:docPr id="1" name="Grafik 1" descr="I:\GRUPPEN\Allgemein\Logos_und_Fotos\#MASTD - Logo\online_und_office\RP_mehrfarbig_MA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UPPEN\Allgemein\Logos_und_Fotos\#MASTD - Logo\online_und_office\RP_mehrfarbig_MAST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937260"/>
                    </a:xfrm>
                    <a:prstGeom prst="rect">
                      <a:avLst/>
                    </a:prstGeom>
                    <a:noFill/>
                    <a:ln>
                      <a:noFill/>
                    </a:ln>
                  </pic:spPr>
                </pic:pic>
              </a:graphicData>
            </a:graphic>
          </wp:inline>
        </w:drawing>
      </w:r>
    </w:p>
    <w:p w:rsidR="006B6DEC" w:rsidRDefault="00EB6D53">
      <w:pPr>
        <w:spacing w:after="0" w:line="259" w:lineRule="auto"/>
        <w:ind w:left="0" w:right="0" w:firstLine="0"/>
        <w:jc w:val="left"/>
      </w:pPr>
      <w:r>
        <w:rPr>
          <w:color w:val="B2004C"/>
          <w:sz w:val="70"/>
        </w:rPr>
        <w:t xml:space="preserve"> </w:t>
      </w:r>
    </w:p>
    <w:p w:rsidR="006B6DEC" w:rsidRDefault="00EB6D53">
      <w:pPr>
        <w:spacing w:after="365" w:line="259" w:lineRule="auto"/>
        <w:ind w:left="0" w:right="112" w:firstLine="0"/>
        <w:jc w:val="left"/>
      </w:pPr>
      <w:r>
        <w:rPr>
          <w:color w:val="B2004C"/>
          <w:sz w:val="48"/>
        </w:rPr>
        <w:t>Programm zur Beschäftigung</w:t>
      </w:r>
      <w:r w:rsidR="005F7FF0">
        <w:rPr>
          <w:color w:val="B2004C"/>
          <w:sz w:val="48"/>
        </w:rPr>
        <w:br/>
      </w:r>
      <w:r>
        <w:rPr>
          <w:color w:val="B2004C"/>
          <w:sz w:val="48"/>
        </w:rPr>
        <w:t xml:space="preserve">arbeitsloser schwerbehinderter </w:t>
      </w:r>
      <w:bookmarkStart w:id="0" w:name="_GoBack"/>
      <w:bookmarkEnd w:id="0"/>
      <w:r>
        <w:rPr>
          <w:color w:val="B2004C"/>
          <w:sz w:val="48"/>
        </w:rPr>
        <w:t xml:space="preserve">Menschen im Landesdienst  </w:t>
      </w:r>
    </w:p>
    <w:p w:rsidR="006B6DEC" w:rsidRDefault="00EB6D53" w:rsidP="001C641B">
      <w:pPr>
        <w:spacing w:after="0" w:line="259" w:lineRule="auto"/>
        <w:ind w:left="0" w:right="0" w:firstLine="0"/>
        <w:jc w:val="left"/>
      </w:pPr>
      <w:r>
        <w:t xml:space="preserve">Selbstbestimmt sein in allen Lebensbereichen – mittendrin und von Anfang an. Das ist der Grundsatz der rheinland-pfälzischen Landespolitik für und mit Menschen mit Behinderung. Sie hat zum Ziel, Teilhabe und Gleichstellung zur gelebten Realität werden zu lassen.   </w:t>
      </w:r>
    </w:p>
    <w:p w:rsidR="006B6DEC" w:rsidRDefault="00EB6D53">
      <w:pPr>
        <w:spacing w:after="0" w:line="259" w:lineRule="auto"/>
        <w:ind w:left="0" w:right="0" w:firstLine="0"/>
        <w:jc w:val="left"/>
      </w:pPr>
      <w:r>
        <w:t xml:space="preserve"> </w:t>
      </w:r>
    </w:p>
    <w:p w:rsidR="006B6DEC" w:rsidRDefault="00EB6D53">
      <w:pPr>
        <w:ind w:left="-5" w:right="0"/>
      </w:pPr>
      <w:r>
        <w:rPr>
          <w:noProof/>
        </w:rPr>
        <w:drawing>
          <wp:anchor distT="0" distB="0" distL="114300" distR="114300" simplePos="0" relativeHeight="251658240" behindDoc="0" locked="0" layoutInCell="1" allowOverlap="0">
            <wp:simplePos x="0" y="0"/>
            <wp:positionH relativeFrom="page">
              <wp:posOffset>9906</wp:posOffset>
            </wp:positionH>
            <wp:positionV relativeFrom="page">
              <wp:posOffset>3165348</wp:posOffset>
            </wp:positionV>
            <wp:extent cx="6000750" cy="39090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000750" cy="390906"/>
                    </a:xfrm>
                    <a:prstGeom prst="rect">
                      <a:avLst/>
                    </a:prstGeom>
                  </pic:spPr>
                </pic:pic>
              </a:graphicData>
            </a:graphic>
          </wp:anchor>
        </w:drawing>
      </w:r>
      <w:r>
        <w:t xml:space="preserve">Arbeit spielt bei der Verwirklichung von Selbstbestimmung eine zentrale Rolle. Eine Erwerbstätigkeit dient nicht nur dem Lebensunterhalt. Die Bewältigung täglich neuer Aufgaben stärkt die persönliche Zufriedenheit und das Selbstwertgefühl. Das Programm zur Beschäftigung arbeitsloser schwerbehinderter Menschen im Landesdienst ist eine von verschiedenen Möglichkeiten, diese Menschen, die </w:t>
      </w:r>
      <w:r w:rsidR="00D74261">
        <w:t xml:space="preserve">bei </w:t>
      </w:r>
      <w:r>
        <w:t xml:space="preserve">der Suche nach einem Arbeitsplatz auf besondere Vermittlungsschwierigkeiten stoßen, auf ihrem Weg in den allgemeinen Arbeitsmarkt zu unterstützen.   </w:t>
      </w:r>
    </w:p>
    <w:p w:rsidR="006B6DEC" w:rsidRDefault="00EB6D53">
      <w:pPr>
        <w:spacing w:after="0" w:line="259" w:lineRule="auto"/>
        <w:ind w:left="0" w:right="0" w:firstLine="0"/>
        <w:jc w:val="left"/>
      </w:pPr>
      <w:r>
        <w:t xml:space="preserve"> </w:t>
      </w:r>
    </w:p>
    <w:p w:rsidR="006B6DEC" w:rsidRDefault="00EB6D53">
      <w:pPr>
        <w:ind w:left="-5" w:right="0"/>
      </w:pPr>
      <w:r>
        <w:t xml:space="preserve">Um diesen Weg zu ebnen, arbeiten das Sozialministerium und zahlreiche Dienststellen aus allen Ressorts in Rheinland-Pfalz eng zusammen. Ich freue mich auf rege Beteiligung!  </w:t>
      </w:r>
    </w:p>
    <w:p w:rsidR="006B6DEC" w:rsidRDefault="00EB6D53">
      <w:pPr>
        <w:spacing w:after="0" w:line="259" w:lineRule="auto"/>
        <w:ind w:left="0" w:right="0" w:firstLine="0"/>
        <w:jc w:val="left"/>
      </w:pPr>
      <w:r>
        <w:t xml:space="preserve"> </w:t>
      </w:r>
    </w:p>
    <w:p w:rsidR="006B6DEC" w:rsidRDefault="001F684A">
      <w:pPr>
        <w:spacing w:after="90" w:line="259" w:lineRule="auto"/>
        <w:ind w:left="0" w:right="0" w:firstLine="0"/>
        <w:jc w:val="left"/>
      </w:pPr>
      <w:r>
        <w:rPr>
          <w:noProof/>
        </w:rPr>
        <w:br/>
      </w:r>
      <w:r>
        <w:rPr>
          <w:noProof/>
        </w:rPr>
        <w:br/>
      </w:r>
    </w:p>
    <w:p w:rsidR="006B6DEC" w:rsidRDefault="00D74261">
      <w:pPr>
        <w:spacing w:after="0" w:line="259" w:lineRule="auto"/>
        <w:ind w:left="-5" w:right="0"/>
        <w:jc w:val="left"/>
      </w:pPr>
      <w:r>
        <w:rPr>
          <w:b/>
        </w:rPr>
        <w:t>Alexander Schweitzer</w:t>
      </w:r>
      <w:r w:rsidR="00EB6D53">
        <w:rPr>
          <w:b/>
        </w:rPr>
        <w:t xml:space="preserve"> </w:t>
      </w:r>
    </w:p>
    <w:p w:rsidR="006B6DEC" w:rsidRDefault="00EB6D53">
      <w:pPr>
        <w:spacing w:after="2" w:line="240" w:lineRule="auto"/>
        <w:ind w:left="0" w:right="5844" w:firstLine="0"/>
        <w:jc w:val="left"/>
      </w:pPr>
      <w:r>
        <w:t>Minister für Arbeit,</w:t>
      </w:r>
      <w:r w:rsidR="00D74261">
        <w:t xml:space="preserve"> Soziales,</w:t>
      </w:r>
      <w:r w:rsidR="005F7FF0">
        <w:t xml:space="preserve"> T</w:t>
      </w:r>
      <w:r w:rsidR="00D74261">
        <w:t>ransformation und Digitalisierung</w:t>
      </w:r>
      <w:r w:rsidR="005F7FF0">
        <w:t xml:space="preserve"> </w:t>
      </w:r>
      <w:r>
        <w:t xml:space="preserve">des Landes Rheinland-Pfalz </w:t>
      </w:r>
    </w:p>
    <w:p w:rsidR="006B6DEC" w:rsidRDefault="00EB6D53">
      <w:pPr>
        <w:spacing w:after="0" w:line="259" w:lineRule="auto"/>
        <w:ind w:left="0" w:right="0" w:firstLine="0"/>
        <w:jc w:val="left"/>
      </w:pPr>
      <w:r>
        <w:rPr>
          <w:b/>
        </w:rPr>
        <w:t xml:space="preserve"> </w:t>
      </w:r>
    </w:p>
    <w:p w:rsidR="006B6DEC" w:rsidRDefault="00EB6D53">
      <w:pPr>
        <w:spacing w:after="0" w:line="259" w:lineRule="auto"/>
        <w:ind w:left="0" w:right="0" w:firstLine="0"/>
        <w:jc w:val="left"/>
      </w:pPr>
      <w:r>
        <w:rPr>
          <w:b/>
        </w:rPr>
        <w:t xml:space="preserve">  </w:t>
      </w:r>
    </w:p>
    <w:p w:rsidR="006B6DEC" w:rsidRDefault="00EB6D53">
      <w:pPr>
        <w:spacing w:after="0" w:line="259" w:lineRule="auto"/>
        <w:ind w:left="-5" w:right="0"/>
        <w:jc w:val="left"/>
      </w:pPr>
      <w:r>
        <w:rPr>
          <w:b/>
        </w:rPr>
        <w:t xml:space="preserve">Hintergründe </w:t>
      </w:r>
    </w:p>
    <w:p w:rsidR="006B6DEC" w:rsidRDefault="00F04F4B">
      <w:pPr>
        <w:ind w:left="-5" w:right="0"/>
      </w:pPr>
      <w:r>
        <w:t>Das Ziel der Landesregierung ist es</w:t>
      </w:r>
      <w:r w:rsidR="00006B96">
        <w:t>,</w:t>
      </w:r>
      <w:r>
        <w:t xml:space="preserve"> </w:t>
      </w:r>
      <w:r w:rsidR="001F684A">
        <w:t xml:space="preserve">eine Beschäftigungsquote schwerbehinderter bzw. gleichgestellter Menschen </w:t>
      </w:r>
      <w:r w:rsidR="00B91CB2">
        <w:t xml:space="preserve">im Landesdienst </w:t>
      </w:r>
      <w:r w:rsidR="001F684A">
        <w:t xml:space="preserve">in einer Höhe von </w:t>
      </w:r>
      <w:r>
        <w:t>6 Prozent zu erreichen. Das Landesbeschäftigungsprogramm</w:t>
      </w:r>
      <w:r w:rsidR="00DC1923">
        <w:t xml:space="preserve"> soll </w:t>
      </w:r>
      <w:r w:rsidR="00B91CB2">
        <w:t xml:space="preserve">hierbei </w:t>
      </w:r>
      <w:r w:rsidR="00E7166D">
        <w:t>–</w:t>
      </w:r>
      <w:r w:rsidR="00DC1923">
        <w:t xml:space="preserve"> </w:t>
      </w:r>
      <w:r w:rsidR="00E7166D">
        <w:t>in Kombination mit</w:t>
      </w:r>
      <w:r w:rsidR="00DC1923">
        <w:t xml:space="preserve"> anderen Maßnahmen – zusätzliche Anreize geben, um diese</w:t>
      </w:r>
      <w:r w:rsidR="001F684A">
        <w:t>s angestrebte Ziel zu erreichen.</w:t>
      </w:r>
      <w:r w:rsidR="00EB6D53">
        <w:t xml:space="preserve"> </w:t>
      </w:r>
    </w:p>
    <w:p w:rsidR="006B6DEC" w:rsidRDefault="00EB6D53">
      <w:pPr>
        <w:spacing w:after="0" w:line="259" w:lineRule="auto"/>
        <w:ind w:left="0" w:right="0" w:firstLine="0"/>
        <w:jc w:val="left"/>
      </w:pPr>
      <w:r>
        <w:t xml:space="preserve"> </w:t>
      </w:r>
    </w:p>
    <w:p w:rsidR="006B6DEC" w:rsidRDefault="00EB6D53">
      <w:pPr>
        <w:spacing w:after="0" w:line="259" w:lineRule="auto"/>
        <w:ind w:left="-5" w:right="0"/>
        <w:jc w:val="left"/>
      </w:pPr>
      <w:r>
        <w:rPr>
          <w:b/>
        </w:rPr>
        <w:t>Welche Beschäftigten können gefördert werden?</w:t>
      </w:r>
      <w:r>
        <w:t xml:space="preserve"> </w:t>
      </w:r>
    </w:p>
    <w:p w:rsidR="006B6DEC" w:rsidRDefault="00EB6D53">
      <w:pPr>
        <w:ind w:left="-5" w:right="0"/>
      </w:pPr>
      <w:r>
        <w:t>Die betroffene Person ist arbeitslos</w:t>
      </w:r>
      <w:r w:rsidR="007F3FCF">
        <w:t xml:space="preserve"> und</w:t>
      </w:r>
      <w:r>
        <w:t xml:space="preserve"> schwerbehindert</w:t>
      </w:r>
      <w:r w:rsidR="00B25D86">
        <w:t xml:space="preserve"> (gem. § 2 Abs. 2 SGB IX)</w:t>
      </w:r>
      <w:r>
        <w:t xml:space="preserve"> oder</w:t>
      </w:r>
      <w:r w:rsidR="007F3FCF">
        <w:t xml:space="preserve"> ist</w:t>
      </w:r>
      <w:r>
        <w:t xml:space="preserve"> Menschen mit S</w:t>
      </w:r>
      <w:r w:rsidR="007F3FCF">
        <w:t xml:space="preserve">chwerbehinderung gleichgestellt </w:t>
      </w:r>
      <w:r>
        <w:t>(</w:t>
      </w:r>
      <w:r w:rsidR="007F3FCF">
        <w:t xml:space="preserve">gem. </w:t>
      </w:r>
      <w:r>
        <w:t>§</w:t>
      </w:r>
      <w:r w:rsidR="007F3FCF">
        <w:t xml:space="preserve"> </w:t>
      </w:r>
      <w:r>
        <w:t xml:space="preserve">2 </w:t>
      </w:r>
      <w:r w:rsidR="00B25D86">
        <w:t xml:space="preserve">Abs. 3 </w:t>
      </w:r>
      <w:r>
        <w:t>SGB IX</w:t>
      </w:r>
      <w:r w:rsidR="007F3FCF">
        <w:t>)</w:t>
      </w:r>
      <w:r>
        <w:t xml:space="preserve">. Es können nur solche schwerbehinderte Beschäftigte gefördert werden, die nach einer Prüfung des Einzelfalls von den Agenturen für Arbeit oder anderen Rehabilitationsträgern </w:t>
      </w:r>
      <w:r w:rsidR="007F3FCF">
        <w:t>Eingliederungs</w:t>
      </w:r>
      <w:r>
        <w:t>zusch</w:t>
      </w:r>
      <w:r w:rsidR="007F3FCF">
        <w:t>ü</w:t>
      </w:r>
      <w:r>
        <w:t>ss</w:t>
      </w:r>
      <w:r w:rsidR="007F3FCF">
        <w:t>e</w:t>
      </w:r>
      <w:r>
        <w:t xml:space="preserve"> bewilligt bekommen</w:t>
      </w:r>
      <w:r w:rsidR="00D74261">
        <w:t xml:space="preserve">. Diese Eingliederungszuschüsse werden dann </w:t>
      </w:r>
      <w:r w:rsidR="00D74261">
        <w:lastRenderedPageBreak/>
        <w:t>durch das Sozialministerium aufgestockt</w:t>
      </w:r>
      <w:r>
        <w:t>. Beispielsweise kann dies auf Personen zutreffen, die länger als zwölf Monate arbeitslos sind, das 50. Lebensjahr vollendet haben</w:t>
      </w:r>
      <w:r w:rsidR="00D74261">
        <w:t xml:space="preserve">, </w:t>
      </w:r>
      <w:r>
        <w:t xml:space="preserve">keine abgeschlossene Berufsausbildung </w:t>
      </w:r>
      <w:r w:rsidR="00D74261">
        <w:t xml:space="preserve">aufgrund ihrer Behinderung </w:t>
      </w:r>
      <w:r>
        <w:t>haben</w:t>
      </w:r>
      <w:r w:rsidR="00D74261">
        <w:t xml:space="preserve"> oder andere besondere Vermittlungs</w:t>
      </w:r>
      <w:r w:rsidR="00925293">
        <w:t>schwierigkeiten</w:t>
      </w:r>
      <w:r w:rsidR="00D74261">
        <w:t xml:space="preserve"> haben</w:t>
      </w:r>
      <w:r>
        <w:t xml:space="preserve">. </w:t>
      </w:r>
    </w:p>
    <w:p w:rsidR="006B6DEC" w:rsidRDefault="006B6DEC">
      <w:pPr>
        <w:spacing w:after="0" w:line="259" w:lineRule="auto"/>
        <w:ind w:left="0" w:right="0" w:firstLine="0"/>
        <w:jc w:val="left"/>
      </w:pPr>
    </w:p>
    <w:p w:rsidR="006B6DEC" w:rsidRDefault="00EB6D53">
      <w:pPr>
        <w:spacing w:after="0" w:line="259" w:lineRule="auto"/>
        <w:ind w:left="-5" w:right="0"/>
        <w:jc w:val="left"/>
      </w:pPr>
      <w:r>
        <w:rPr>
          <w:b/>
        </w:rPr>
        <w:t xml:space="preserve">In welchem Umfang wird das Beschäftigungsverhältnis gefördert? </w:t>
      </w:r>
    </w:p>
    <w:p w:rsidR="006B6DEC" w:rsidRDefault="00EB6D53">
      <w:pPr>
        <w:ind w:left="-5" w:right="0"/>
      </w:pPr>
      <w:r>
        <w:t xml:space="preserve">Es können sowohl befristete als auch unbefristete Beschäftigungsverhältnisse gefördert werden. Die </w:t>
      </w:r>
      <w:r w:rsidR="007F3FCF">
        <w:t>Bewilligung</w:t>
      </w:r>
      <w:r>
        <w:t xml:space="preserve"> von Fördermitteln erfolgt in der Regel im folgenden Umfang: </w:t>
      </w:r>
    </w:p>
    <w:p w:rsidR="006B6DEC" w:rsidRDefault="00EB6D53">
      <w:pPr>
        <w:spacing w:after="0" w:line="259" w:lineRule="auto"/>
        <w:ind w:left="0" w:right="0" w:firstLine="0"/>
        <w:jc w:val="left"/>
      </w:pPr>
      <w:r>
        <w:t xml:space="preserve"> </w:t>
      </w:r>
    </w:p>
    <w:tbl>
      <w:tblPr>
        <w:tblStyle w:val="TableGrid"/>
        <w:tblW w:w="9062" w:type="dxa"/>
        <w:tblInd w:w="5" w:type="dxa"/>
        <w:tblCellMar>
          <w:top w:w="3" w:type="dxa"/>
          <w:left w:w="108" w:type="dxa"/>
          <w:right w:w="51" w:type="dxa"/>
        </w:tblCellMar>
        <w:tblLook w:val="04A0" w:firstRow="1" w:lastRow="0" w:firstColumn="1" w:lastColumn="0" w:noHBand="0" w:noVBand="1"/>
      </w:tblPr>
      <w:tblGrid>
        <w:gridCol w:w="4531"/>
        <w:gridCol w:w="4531"/>
      </w:tblGrid>
      <w:tr w:rsidR="006B6DEC">
        <w:trPr>
          <w:trHeight w:val="526"/>
        </w:trPr>
        <w:tc>
          <w:tcPr>
            <w:tcW w:w="4531" w:type="dxa"/>
            <w:tcBorders>
              <w:top w:val="nil"/>
              <w:left w:val="nil"/>
              <w:bottom w:val="nil"/>
              <w:right w:val="nil"/>
            </w:tcBorders>
            <w:shd w:val="clear" w:color="auto" w:fill="A5A5A5"/>
          </w:tcPr>
          <w:p w:rsidR="006B6DEC" w:rsidRDefault="00EB6D53">
            <w:pPr>
              <w:spacing w:after="0" w:line="259" w:lineRule="auto"/>
              <w:ind w:left="0" w:right="0" w:firstLine="0"/>
              <w:jc w:val="left"/>
            </w:pPr>
            <w:r>
              <w:rPr>
                <w:b/>
                <w:color w:val="FFFFFF"/>
              </w:rPr>
              <w:t xml:space="preserve">Befristete Beschäftigungsverhältnisse </w:t>
            </w:r>
          </w:p>
          <w:p w:rsidR="006B6DEC" w:rsidRDefault="00EB6D53">
            <w:pPr>
              <w:spacing w:after="0" w:line="259" w:lineRule="auto"/>
              <w:ind w:left="0" w:right="0" w:firstLine="0"/>
              <w:jc w:val="left"/>
            </w:pPr>
            <w:r>
              <w:rPr>
                <w:b/>
                <w:color w:val="FFFFFF"/>
              </w:rPr>
              <w:t xml:space="preserve"> </w:t>
            </w:r>
          </w:p>
        </w:tc>
        <w:tc>
          <w:tcPr>
            <w:tcW w:w="4531" w:type="dxa"/>
            <w:tcBorders>
              <w:top w:val="nil"/>
              <w:left w:val="nil"/>
              <w:bottom w:val="nil"/>
              <w:right w:val="nil"/>
            </w:tcBorders>
            <w:shd w:val="clear" w:color="auto" w:fill="A5A5A5"/>
          </w:tcPr>
          <w:p w:rsidR="006B6DEC" w:rsidRDefault="00EB6D53">
            <w:pPr>
              <w:spacing w:after="0" w:line="259" w:lineRule="auto"/>
              <w:ind w:left="0" w:right="0" w:firstLine="0"/>
            </w:pPr>
            <w:r>
              <w:rPr>
                <w:b/>
                <w:color w:val="FFFFFF"/>
              </w:rPr>
              <w:t xml:space="preserve">Unbefristete Beschäftigungsverhältnisse </w:t>
            </w:r>
          </w:p>
          <w:p w:rsidR="006B6DEC" w:rsidRDefault="00EB6D53">
            <w:pPr>
              <w:spacing w:after="0" w:line="259" w:lineRule="auto"/>
              <w:ind w:left="0" w:right="0" w:firstLine="0"/>
              <w:jc w:val="left"/>
            </w:pPr>
            <w:r>
              <w:rPr>
                <w:b/>
                <w:color w:val="FFFFFF"/>
              </w:rPr>
              <w:t xml:space="preserve"> </w:t>
            </w:r>
          </w:p>
        </w:tc>
      </w:tr>
      <w:tr w:rsidR="006B6DEC" w:rsidTr="005F7FF0">
        <w:trPr>
          <w:trHeight w:val="3977"/>
        </w:trPr>
        <w:tc>
          <w:tcPr>
            <w:tcW w:w="4531" w:type="dxa"/>
            <w:tcBorders>
              <w:top w:val="nil"/>
              <w:left w:val="single" w:sz="4" w:space="0" w:color="C9C9C9"/>
              <w:bottom w:val="single" w:sz="4" w:space="0" w:color="C9C9C9"/>
              <w:right w:val="single" w:sz="4" w:space="0" w:color="C9C9C9"/>
            </w:tcBorders>
            <w:shd w:val="clear" w:color="auto" w:fill="EDEDED"/>
          </w:tcPr>
          <w:p w:rsidR="006B6DEC" w:rsidRDefault="00EB6D53">
            <w:pPr>
              <w:spacing w:after="0" w:line="259" w:lineRule="auto"/>
              <w:ind w:left="0" w:right="0" w:firstLine="0"/>
              <w:jc w:val="left"/>
            </w:pPr>
            <w:r>
              <w:rPr>
                <w:sz w:val="20"/>
              </w:rPr>
              <w:t xml:space="preserve"> </w:t>
            </w:r>
          </w:p>
          <w:p w:rsidR="006B6DEC" w:rsidRDefault="00EB6D53">
            <w:pPr>
              <w:spacing w:after="2" w:line="239" w:lineRule="auto"/>
              <w:ind w:left="0" w:right="55" w:firstLine="0"/>
            </w:pPr>
            <w:r>
              <w:rPr>
                <w:sz w:val="20"/>
              </w:rPr>
              <w:t xml:space="preserve">Das </w:t>
            </w:r>
            <w:r w:rsidR="00D74261">
              <w:rPr>
                <w:sz w:val="20"/>
              </w:rPr>
              <w:t>Sozialministerium</w:t>
            </w:r>
            <w:r>
              <w:rPr>
                <w:sz w:val="20"/>
              </w:rPr>
              <w:t xml:space="preserve"> fördert eine Vollzeitbeschäftigung mit einer Pauschale von 1.100 € und eine Teilzeitbeschäftigung mit 800 € </w:t>
            </w:r>
            <w:r w:rsidR="00D74261">
              <w:rPr>
                <w:sz w:val="20"/>
              </w:rPr>
              <w:t>pro</w:t>
            </w:r>
            <w:r>
              <w:rPr>
                <w:sz w:val="20"/>
              </w:rPr>
              <w:t xml:space="preserve"> Monat. Der Gesamtförderbetrag unter Berücksichtigung </w:t>
            </w:r>
            <w:r w:rsidR="00876ACD">
              <w:rPr>
                <w:sz w:val="20"/>
              </w:rPr>
              <w:t xml:space="preserve">der </w:t>
            </w:r>
            <w:r>
              <w:rPr>
                <w:sz w:val="20"/>
              </w:rPr>
              <w:t>zusätzliche</w:t>
            </w:r>
            <w:r w:rsidR="00DC1923">
              <w:rPr>
                <w:sz w:val="20"/>
              </w:rPr>
              <w:t>n</w:t>
            </w:r>
            <w:r>
              <w:rPr>
                <w:sz w:val="20"/>
              </w:rPr>
              <w:t xml:space="preserve"> </w:t>
            </w:r>
            <w:r w:rsidR="00876ACD">
              <w:rPr>
                <w:sz w:val="20"/>
              </w:rPr>
              <w:t>Eingliederungsf</w:t>
            </w:r>
            <w:r>
              <w:rPr>
                <w:sz w:val="20"/>
              </w:rPr>
              <w:t xml:space="preserve">örderung durch Dritte kann also 100% des Beschäftigungsentgeltes einschließlich des Arbeitgeberanteils zur Sozialversicherung betragen. Diese dürfen jedoch nicht überschritten werden. Das Arbeitsverhältnis muss mindestens sechs Monate bestehen. Die Förderdauer beträgt maximal </w:t>
            </w:r>
            <w:r w:rsidR="007F3FCF">
              <w:rPr>
                <w:sz w:val="20"/>
              </w:rPr>
              <w:t xml:space="preserve">bis zu </w:t>
            </w:r>
            <w:r>
              <w:rPr>
                <w:sz w:val="20"/>
              </w:rPr>
              <w:t xml:space="preserve">24 Monate. </w:t>
            </w:r>
          </w:p>
          <w:p w:rsidR="006B6DEC" w:rsidRDefault="00EB6D53">
            <w:pPr>
              <w:spacing w:after="0" w:line="259" w:lineRule="auto"/>
              <w:ind w:left="0" w:right="0" w:firstLine="0"/>
              <w:jc w:val="left"/>
            </w:pPr>
            <w:r>
              <w:rPr>
                <w:b/>
                <w:sz w:val="20"/>
              </w:rPr>
              <w:t xml:space="preserve"> </w:t>
            </w:r>
          </w:p>
        </w:tc>
        <w:tc>
          <w:tcPr>
            <w:tcW w:w="4531" w:type="dxa"/>
            <w:tcBorders>
              <w:top w:val="nil"/>
              <w:left w:val="single" w:sz="4" w:space="0" w:color="C9C9C9"/>
              <w:bottom w:val="single" w:sz="4" w:space="0" w:color="C9C9C9"/>
              <w:right w:val="single" w:sz="4" w:space="0" w:color="C9C9C9"/>
            </w:tcBorders>
            <w:shd w:val="clear" w:color="auto" w:fill="EDEDED"/>
          </w:tcPr>
          <w:p w:rsidR="006B6DEC" w:rsidRDefault="00EB6D53">
            <w:pPr>
              <w:spacing w:after="0" w:line="259" w:lineRule="auto"/>
              <w:ind w:left="0" w:right="0" w:firstLine="0"/>
              <w:jc w:val="left"/>
            </w:pPr>
            <w:r>
              <w:rPr>
                <w:sz w:val="20"/>
              </w:rPr>
              <w:t xml:space="preserve"> </w:t>
            </w:r>
          </w:p>
          <w:p w:rsidR="006B6DEC" w:rsidRDefault="00EB6D53" w:rsidP="007F3FCF">
            <w:pPr>
              <w:spacing w:after="1" w:line="239" w:lineRule="auto"/>
              <w:ind w:left="0" w:right="54" w:firstLine="0"/>
            </w:pPr>
            <w:r>
              <w:rPr>
                <w:sz w:val="20"/>
              </w:rPr>
              <w:t xml:space="preserve">Durch das </w:t>
            </w:r>
            <w:r w:rsidR="00876ACD">
              <w:rPr>
                <w:sz w:val="20"/>
              </w:rPr>
              <w:t>Landesb</w:t>
            </w:r>
            <w:r>
              <w:rPr>
                <w:sz w:val="20"/>
              </w:rPr>
              <w:t xml:space="preserve">eschäftigungsprogramm werden Förderleistungen der Agentur für Arbeit </w:t>
            </w:r>
            <w:r w:rsidR="007F3FCF">
              <w:rPr>
                <w:sz w:val="20"/>
              </w:rPr>
              <w:t xml:space="preserve">bis zu </w:t>
            </w:r>
            <w:r>
              <w:rPr>
                <w:sz w:val="20"/>
              </w:rPr>
              <w:t xml:space="preserve">100% des berücksichtigungsfähigen Arbeitsentgeltes einschließlich des Arbeitgeberanteils zur Sozialversicherung aufgestockt. Die Förderdauer des Beschäftigungsprogramms entspricht der Förderdauer der Leistungen der Agentur für Arbeit, </w:t>
            </w:r>
            <w:r w:rsidR="00876ACD">
              <w:rPr>
                <w:sz w:val="20"/>
              </w:rPr>
              <w:t xml:space="preserve">kann aber bis zu </w:t>
            </w:r>
            <w:r>
              <w:rPr>
                <w:sz w:val="20"/>
              </w:rPr>
              <w:t>36 Monate</w:t>
            </w:r>
            <w:r w:rsidR="00876ACD">
              <w:rPr>
                <w:sz w:val="20"/>
              </w:rPr>
              <w:t xml:space="preserve"> gewährt werden</w:t>
            </w:r>
            <w:r>
              <w:rPr>
                <w:sz w:val="20"/>
              </w:rPr>
              <w:t>.</w:t>
            </w:r>
            <w:r w:rsidR="00876ACD">
              <w:rPr>
                <w:sz w:val="20"/>
              </w:rPr>
              <w:t xml:space="preserve"> </w:t>
            </w:r>
            <w:r>
              <w:rPr>
                <w:sz w:val="20"/>
              </w:rPr>
              <w:t>Die Förderung kann auch im Anschluss an bereits gewährte Leistungen im Rahmen eines befristeten Beschäftigungsverhältnisses erfolgen</w:t>
            </w:r>
            <w:r w:rsidR="00876ACD">
              <w:rPr>
                <w:sz w:val="20"/>
              </w:rPr>
              <w:t xml:space="preserve"> (bei vorzeitiger Entfristung des </w:t>
            </w:r>
            <w:r w:rsidR="001F684A">
              <w:rPr>
                <w:sz w:val="20"/>
              </w:rPr>
              <w:t xml:space="preserve">bestehenden </w:t>
            </w:r>
            <w:r w:rsidR="00876ACD">
              <w:rPr>
                <w:sz w:val="20"/>
              </w:rPr>
              <w:t>Arbeitsverhältnisses</w:t>
            </w:r>
            <w:r w:rsidR="00DC1923">
              <w:rPr>
                <w:sz w:val="20"/>
              </w:rPr>
              <w:t>)</w:t>
            </w:r>
            <w:r>
              <w:rPr>
                <w:sz w:val="20"/>
              </w:rPr>
              <w:t xml:space="preserve">. </w:t>
            </w:r>
          </w:p>
          <w:p w:rsidR="006B6DEC" w:rsidRDefault="00EB6D53">
            <w:pPr>
              <w:spacing w:after="0" w:line="259" w:lineRule="auto"/>
              <w:ind w:left="0" w:right="0" w:firstLine="0"/>
              <w:jc w:val="left"/>
            </w:pPr>
            <w:r>
              <w:rPr>
                <w:sz w:val="20"/>
              </w:rPr>
              <w:t xml:space="preserve"> </w:t>
            </w:r>
          </w:p>
        </w:tc>
      </w:tr>
    </w:tbl>
    <w:p w:rsidR="006B6DEC" w:rsidRDefault="00EB6D53">
      <w:pPr>
        <w:spacing w:after="0" w:line="259" w:lineRule="auto"/>
        <w:ind w:left="0" w:right="0" w:firstLine="0"/>
        <w:jc w:val="left"/>
      </w:pPr>
      <w:r>
        <w:t xml:space="preserve"> </w:t>
      </w:r>
    </w:p>
    <w:p w:rsidR="006B6DEC" w:rsidRDefault="001F684A">
      <w:pPr>
        <w:spacing w:after="0" w:line="259" w:lineRule="auto"/>
        <w:ind w:left="-5" w:right="0"/>
        <w:jc w:val="left"/>
        <w:rPr>
          <w:b/>
        </w:rPr>
      </w:pPr>
      <w:r>
        <w:rPr>
          <w:b/>
        </w:rPr>
        <w:br/>
      </w:r>
      <w:r w:rsidR="00EB6D53">
        <w:rPr>
          <w:b/>
        </w:rPr>
        <w:t xml:space="preserve">Welche Unterlagen werden für eine Mittelbewilligung benötigt? </w:t>
      </w:r>
    </w:p>
    <w:p w:rsidR="007F3FCF" w:rsidRDefault="007F3FCF" w:rsidP="007F3FCF">
      <w:pPr>
        <w:pStyle w:val="Listenabsatz"/>
        <w:numPr>
          <w:ilvl w:val="0"/>
          <w:numId w:val="2"/>
        </w:numPr>
        <w:spacing w:after="0" w:line="259" w:lineRule="auto"/>
        <w:ind w:right="0"/>
        <w:jc w:val="left"/>
      </w:pPr>
      <w:r>
        <w:t>Ausgefülltes Antragsformular für eine Neubewilligung</w:t>
      </w:r>
    </w:p>
    <w:p w:rsidR="007F3FCF" w:rsidRDefault="007F3FCF" w:rsidP="007F3FCF">
      <w:pPr>
        <w:pStyle w:val="Listenabsatz"/>
        <w:numPr>
          <w:ilvl w:val="0"/>
          <w:numId w:val="2"/>
        </w:numPr>
        <w:spacing w:after="0" w:line="259" w:lineRule="auto"/>
        <w:ind w:right="0"/>
        <w:jc w:val="left"/>
      </w:pPr>
      <w:r>
        <w:t>Kopie des Schwerbehindertenausweises / Gleichstellungsbescheides</w:t>
      </w:r>
    </w:p>
    <w:p w:rsidR="007F3FCF" w:rsidRDefault="007F3FCF" w:rsidP="007F3FCF">
      <w:pPr>
        <w:pStyle w:val="Listenabsatz"/>
        <w:numPr>
          <w:ilvl w:val="0"/>
          <w:numId w:val="2"/>
        </w:numPr>
        <w:spacing w:after="0" w:line="259" w:lineRule="auto"/>
        <w:ind w:right="0"/>
        <w:jc w:val="left"/>
      </w:pPr>
      <w:r>
        <w:t xml:space="preserve">Kopie des </w:t>
      </w:r>
      <w:r w:rsidR="00876ACD">
        <w:t xml:space="preserve">beidseitig unterschriebenen </w:t>
      </w:r>
      <w:r>
        <w:t>Arbeitsvertrages</w:t>
      </w:r>
    </w:p>
    <w:p w:rsidR="00876ACD" w:rsidRDefault="007F3FCF" w:rsidP="00876ACD">
      <w:pPr>
        <w:pStyle w:val="Listenabsatz"/>
        <w:numPr>
          <w:ilvl w:val="0"/>
          <w:numId w:val="2"/>
        </w:numPr>
        <w:spacing w:after="0" w:line="259" w:lineRule="auto"/>
        <w:ind w:right="0"/>
        <w:jc w:val="left"/>
      </w:pPr>
      <w:r>
        <w:t>Informationen über Dauer und Höhe der Förderung der Arbeitsagentur oder anderer Träger (Bescheid über den Eingliederungszuschuss §</w:t>
      </w:r>
      <w:r w:rsidR="001C641B">
        <w:t>§</w:t>
      </w:r>
      <w:r>
        <w:t xml:space="preserve"> </w:t>
      </w:r>
      <w:r w:rsidR="002B03DD">
        <w:t xml:space="preserve">88 – 92 </w:t>
      </w:r>
      <w:r>
        <w:t>SGB III)</w:t>
      </w:r>
    </w:p>
    <w:p w:rsidR="00193BF1" w:rsidRDefault="001F684A">
      <w:pPr>
        <w:ind w:left="730" w:right="0"/>
      </w:pPr>
      <w:r>
        <w:br/>
      </w:r>
    </w:p>
    <w:p w:rsidR="006B6DEC" w:rsidRDefault="00EB6D53">
      <w:pPr>
        <w:spacing w:after="0" w:line="259" w:lineRule="auto"/>
        <w:ind w:left="-5" w:right="0"/>
        <w:jc w:val="left"/>
      </w:pPr>
      <w:r>
        <w:rPr>
          <w:b/>
        </w:rPr>
        <w:t xml:space="preserve">Vorteile des Beschäftigungsprogramms </w:t>
      </w:r>
    </w:p>
    <w:p w:rsidR="007E73C7" w:rsidRDefault="00EB6D53">
      <w:pPr>
        <w:spacing w:after="44"/>
        <w:ind w:left="-5" w:right="0"/>
      </w:pPr>
      <w:r>
        <w:t>Der Vorteil des Beschäftigungsprogramms, dass für einen längeren Zeitraum das Personalbudget nicht oder nur geringfügig</w:t>
      </w:r>
      <w:r w:rsidR="00876ACD">
        <w:t>er</w:t>
      </w:r>
      <w:r>
        <w:t xml:space="preserve"> belastet wird, obwohl ein schwerbehinderter Mensch eingestellt wird, lässt sich auf verschiedene Weise nutzen</w:t>
      </w:r>
      <w:r w:rsidR="001F684A">
        <w:t>:</w:t>
      </w:r>
      <w:r w:rsidR="001F684A">
        <w:br/>
      </w:r>
      <w:r>
        <w:t xml:space="preserve">Wenn zum Beispiel noch keine Stelle nach dem Stellenplan zur Verfügung steht, aber beispielsweise durch Ruhestand in absehbarer Zeit frei wird, kann ein Mensch mit Schwerbehinderung zusätzlich eingestellt werden. Dadurch werden </w:t>
      </w:r>
      <w:r w:rsidR="001F684A">
        <w:t xml:space="preserve">ggf. vorhandene </w:t>
      </w:r>
      <w:r>
        <w:t xml:space="preserve">Einarbeitungsschwierigkeiten umgangen. </w:t>
      </w:r>
      <w:r w:rsidR="001F684A">
        <w:br/>
      </w:r>
      <w:r>
        <w:t>Wenn hingegen bereits eine freie Stelle nach dem Stellenplan zur Verfügung steht, kann zusätzlich zu dem geförderten Beschäftigungsverhältnis eine weitere nicht behinderte Person eingestellt werden</w:t>
      </w:r>
      <w:r w:rsidR="001F684A">
        <w:t>.</w:t>
      </w:r>
      <w:r w:rsidR="001F684A">
        <w:br/>
      </w:r>
    </w:p>
    <w:p w:rsidR="003049CE" w:rsidRDefault="003049CE">
      <w:pPr>
        <w:spacing w:after="44"/>
        <w:ind w:left="-5" w:right="0"/>
      </w:pPr>
    </w:p>
    <w:tbl>
      <w:tblPr>
        <w:tblStyle w:val="TableGrid"/>
        <w:tblW w:w="5580" w:type="dxa"/>
        <w:tblInd w:w="3463" w:type="dxa"/>
        <w:tblCellMar>
          <w:top w:w="3" w:type="dxa"/>
          <w:right w:w="103" w:type="dxa"/>
        </w:tblCellMar>
        <w:tblLook w:val="04A0" w:firstRow="1" w:lastRow="0" w:firstColumn="1" w:lastColumn="0" w:noHBand="0" w:noVBand="1"/>
      </w:tblPr>
      <w:tblGrid>
        <w:gridCol w:w="3691"/>
        <w:gridCol w:w="1889"/>
      </w:tblGrid>
      <w:tr w:rsidR="006B6DEC" w:rsidTr="00A837EF">
        <w:trPr>
          <w:trHeight w:val="143"/>
        </w:trPr>
        <w:tc>
          <w:tcPr>
            <w:tcW w:w="3691" w:type="dxa"/>
            <w:tcBorders>
              <w:top w:val="single" w:sz="6" w:space="0" w:color="000000"/>
              <w:left w:val="single" w:sz="6" w:space="0" w:color="000000"/>
              <w:bottom w:val="nil"/>
              <w:right w:val="nil"/>
            </w:tcBorders>
            <w:shd w:val="clear" w:color="auto" w:fill="E6E5E5"/>
          </w:tcPr>
          <w:p w:rsidR="006B6DEC" w:rsidRDefault="00EB6D53" w:rsidP="0049405B">
            <w:pPr>
              <w:spacing w:after="0" w:line="259" w:lineRule="auto"/>
              <w:ind w:left="218" w:right="0" w:firstLine="0"/>
              <w:jc w:val="left"/>
            </w:pPr>
            <w:r>
              <w:rPr>
                <w:b/>
              </w:rPr>
              <w:t xml:space="preserve">Ansprechpartner / E-Mail  </w:t>
            </w:r>
          </w:p>
        </w:tc>
        <w:tc>
          <w:tcPr>
            <w:tcW w:w="1889" w:type="dxa"/>
            <w:tcBorders>
              <w:top w:val="single" w:sz="6" w:space="0" w:color="000000"/>
              <w:left w:val="nil"/>
              <w:bottom w:val="nil"/>
              <w:right w:val="single" w:sz="6" w:space="0" w:color="000000"/>
            </w:tcBorders>
            <w:shd w:val="clear" w:color="auto" w:fill="E6E5E5"/>
          </w:tcPr>
          <w:p w:rsidR="006B6DEC" w:rsidRDefault="00EB6D53">
            <w:pPr>
              <w:spacing w:after="0" w:line="259" w:lineRule="auto"/>
              <w:ind w:left="1" w:right="0" w:firstLine="0"/>
              <w:jc w:val="left"/>
            </w:pPr>
            <w:r>
              <w:rPr>
                <w:b/>
              </w:rPr>
              <w:t xml:space="preserve">Telefon / Fax </w:t>
            </w:r>
          </w:p>
        </w:tc>
      </w:tr>
      <w:tr w:rsidR="006B6DEC">
        <w:trPr>
          <w:trHeight w:val="252"/>
        </w:trPr>
        <w:tc>
          <w:tcPr>
            <w:tcW w:w="3691" w:type="dxa"/>
            <w:tcBorders>
              <w:top w:val="nil"/>
              <w:left w:val="single" w:sz="6" w:space="0" w:color="000000"/>
              <w:bottom w:val="nil"/>
              <w:right w:val="nil"/>
            </w:tcBorders>
            <w:shd w:val="clear" w:color="auto" w:fill="E6E5E5"/>
          </w:tcPr>
          <w:p w:rsidR="006B6DEC" w:rsidRDefault="00193BF1" w:rsidP="00193BF1">
            <w:pPr>
              <w:tabs>
                <w:tab w:val="center" w:pos="2275"/>
                <w:tab w:val="center" w:pos="2983"/>
              </w:tabs>
              <w:spacing w:after="0" w:line="259" w:lineRule="auto"/>
              <w:ind w:left="218" w:right="0" w:firstLine="0"/>
              <w:jc w:val="left"/>
            </w:pPr>
            <w:r>
              <w:t>Dr. Heribert Halex</w:t>
            </w:r>
            <w:r w:rsidR="00EB6D53">
              <w:t xml:space="preserve"> </w:t>
            </w:r>
            <w:r w:rsidR="00EB6D53">
              <w:tab/>
              <w:t xml:space="preserve"> </w:t>
            </w:r>
            <w:r w:rsidR="00EB6D53">
              <w:tab/>
              <w:t xml:space="preserve"> </w:t>
            </w:r>
          </w:p>
        </w:tc>
        <w:tc>
          <w:tcPr>
            <w:tcW w:w="1889" w:type="dxa"/>
            <w:tcBorders>
              <w:top w:val="nil"/>
              <w:left w:val="nil"/>
              <w:bottom w:val="nil"/>
              <w:right w:val="single" w:sz="6" w:space="0" w:color="000000"/>
            </w:tcBorders>
            <w:shd w:val="clear" w:color="auto" w:fill="E6E5E5"/>
          </w:tcPr>
          <w:p w:rsidR="006B6DEC" w:rsidRDefault="00EB6D53">
            <w:pPr>
              <w:spacing w:after="0" w:line="259" w:lineRule="auto"/>
              <w:ind w:left="0" w:right="0" w:firstLine="0"/>
              <w:jc w:val="left"/>
            </w:pPr>
            <w:r>
              <w:t xml:space="preserve">06131 16-5011 </w:t>
            </w:r>
          </w:p>
        </w:tc>
      </w:tr>
      <w:tr w:rsidR="006B6DEC">
        <w:trPr>
          <w:trHeight w:val="344"/>
        </w:trPr>
        <w:tc>
          <w:tcPr>
            <w:tcW w:w="3691" w:type="dxa"/>
            <w:tcBorders>
              <w:top w:val="nil"/>
              <w:left w:val="single" w:sz="6" w:space="0" w:color="000000"/>
              <w:bottom w:val="single" w:sz="6" w:space="0" w:color="000000"/>
              <w:right w:val="nil"/>
            </w:tcBorders>
            <w:shd w:val="clear" w:color="auto" w:fill="E6E5E5"/>
          </w:tcPr>
          <w:p w:rsidR="006B6DEC" w:rsidRDefault="00193BF1" w:rsidP="007E73C7">
            <w:pPr>
              <w:spacing w:after="0" w:line="259" w:lineRule="auto"/>
              <w:ind w:left="218" w:right="0" w:firstLine="0"/>
              <w:jc w:val="left"/>
            </w:pPr>
            <w:r>
              <w:t>Heribert.Halex</w:t>
            </w:r>
            <w:r w:rsidR="00A70ABC">
              <w:t>@mastd</w:t>
            </w:r>
            <w:r w:rsidR="00EB6D53">
              <w:t xml:space="preserve">.rlp.de  </w:t>
            </w:r>
          </w:p>
        </w:tc>
        <w:tc>
          <w:tcPr>
            <w:tcW w:w="1889" w:type="dxa"/>
            <w:tcBorders>
              <w:top w:val="nil"/>
              <w:left w:val="nil"/>
              <w:bottom w:val="single" w:sz="6" w:space="0" w:color="000000"/>
              <w:right w:val="single" w:sz="6" w:space="0" w:color="000000"/>
            </w:tcBorders>
            <w:shd w:val="clear" w:color="auto" w:fill="E6E5E5"/>
          </w:tcPr>
          <w:p w:rsidR="006B6DEC" w:rsidRDefault="00EB6D53">
            <w:pPr>
              <w:spacing w:after="0" w:line="259" w:lineRule="auto"/>
              <w:ind w:left="0" w:right="0" w:firstLine="0"/>
            </w:pPr>
            <w:r>
              <w:t xml:space="preserve">06131 1617-5011 </w:t>
            </w:r>
          </w:p>
        </w:tc>
      </w:tr>
    </w:tbl>
    <w:p w:rsidR="006B6DEC" w:rsidRDefault="006B6DEC">
      <w:pPr>
        <w:spacing w:after="0" w:line="259" w:lineRule="auto"/>
        <w:ind w:left="0" w:right="0" w:firstLine="0"/>
        <w:jc w:val="left"/>
      </w:pPr>
    </w:p>
    <w:sectPr w:rsidR="006B6DEC" w:rsidSect="00322393">
      <w:pgSz w:w="11904" w:h="16840"/>
      <w:pgMar w:top="993" w:right="1415" w:bottom="119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066"/>
    <w:multiLevelType w:val="hybridMultilevel"/>
    <w:tmpl w:val="C64E5968"/>
    <w:lvl w:ilvl="0" w:tplc="B130FA1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D84F50"/>
    <w:multiLevelType w:val="hybridMultilevel"/>
    <w:tmpl w:val="B8A2D21E"/>
    <w:lvl w:ilvl="0" w:tplc="B130FA16">
      <w:numFmt w:val="bullet"/>
      <w:lvlText w:val="-"/>
      <w:lvlJc w:val="left"/>
      <w:pPr>
        <w:ind w:left="705" w:hanging="360"/>
      </w:pPr>
      <w:rPr>
        <w:rFonts w:ascii="Calibri" w:eastAsia="Calibri" w:hAnsi="Calibri" w:cs="Calibri"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EC"/>
    <w:rsid w:val="00006B96"/>
    <w:rsid w:val="000945BE"/>
    <w:rsid w:val="001413B3"/>
    <w:rsid w:val="00193BF1"/>
    <w:rsid w:val="001C641B"/>
    <w:rsid w:val="001F684A"/>
    <w:rsid w:val="002B03DD"/>
    <w:rsid w:val="003049CE"/>
    <w:rsid w:val="00322393"/>
    <w:rsid w:val="00461500"/>
    <w:rsid w:val="0049405B"/>
    <w:rsid w:val="005F7FF0"/>
    <w:rsid w:val="00660597"/>
    <w:rsid w:val="00680532"/>
    <w:rsid w:val="006B6DEC"/>
    <w:rsid w:val="00733705"/>
    <w:rsid w:val="00757BF3"/>
    <w:rsid w:val="007E73C7"/>
    <w:rsid w:val="007F3FCF"/>
    <w:rsid w:val="00876ACD"/>
    <w:rsid w:val="009222DC"/>
    <w:rsid w:val="00925293"/>
    <w:rsid w:val="00A05F66"/>
    <w:rsid w:val="00A70ABC"/>
    <w:rsid w:val="00A837EF"/>
    <w:rsid w:val="00B25D86"/>
    <w:rsid w:val="00B91CB2"/>
    <w:rsid w:val="00C56018"/>
    <w:rsid w:val="00D74261"/>
    <w:rsid w:val="00DC1923"/>
    <w:rsid w:val="00DD3891"/>
    <w:rsid w:val="00E05D07"/>
    <w:rsid w:val="00E7166D"/>
    <w:rsid w:val="00EB6D53"/>
    <w:rsid w:val="00ED5C1A"/>
    <w:rsid w:val="00F04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2BA14-8679-4CB4-A95D-13CD26A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0" w:lineRule="auto"/>
      <w:ind w:left="10" w:right="1"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9222DC"/>
    <w:pPr>
      <w:ind w:left="720"/>
      <w:contextualSpacing/>
    </w:pPr>
  </w:style>
  <w:style w:type="paragraph" w:styleId="Sprechblasentext">
    <w:name w:val="Balloon Text"/>
    <w:basedOn w:val="Standard"/>
    <w:link w:val="SprechblasentextZchn"/>
    <w:uiPriority w:val="99"/>
    <w:semiHidden/>
    <w:unhideWhenUsed/>
    <w:rsid w:val="007337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70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Katrin Meuthen"/>
    <f:field ref="FSCFOLIO_1_1001_FieldCurrentDate" text="16.02.2023 11:07"/>
    <f:field ref="CCAPRECONFIG_15_1001_Objektname" text="MASTD.RLP.DE Infobroschüre Landesprogramme" edit="true"/>
    <f:field ref="DEPRECONFIG_15_1001_Objektname" text="MASTD.RLP.DE Infobroschüre Landesprogramme" edit="true"/>
    <f:field ref="RLPCFG_15_1700_Aktenbetreff" text="" edit="true"/>
    <f:field ref="RLPCFG_15_1700_SchlagwortederAkte" text="" edit="true"/>
    <f:field ref="RLPCFG_15_1700_FreitextAkte1" text="" edit="true"/>
    <f:field ref="RLPCFG_15_1700_FreitextAkte2" text="" edit="true"/>
    <f:field ref="RLPCFG_15_1700_FreitextAkte3" text="" edit="true"/>
    <f:field ref="RLPCFG_15_1700_Vorgangsbetreff" tex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MASTD.RLP.DE Infobroschüre Landesprogramme" edit="true"/>
    <f:field ref="objsubject" text="" edit="true"/>
    <f:field ref="objcreatedby" text="Meuthen, Katrin"/>
    <f:field ref="objcreatedat" date="2023-02-16T10:59:18" text="16.02.2023 10:59:18"/>
    <f:field ref="objchangedby" text="Meuthen, Katrin"/>
    <f:field ref="objmodifiedat" date="2023-02-16T10:59:39" text="16.02.2023 10:59:39"/>
    <f:field ref="objprimaryrelated__0_objname" text="Texte Websites" edit="true"/>
    <f:field ref="objprimaryrelated__0_objsubject" text="" edit="true"/>
    <f:field ref="objprimaryrelated__0_objcreatedby" text="Meuthen, Katrin"/>
    <f:field ref="objprimaryrelated__0_objcreatedat" date="2022-11-09T08:08:36" text="09.11.2022 08:08:36"/>
    <f:field ref="objprimaryrelated__0_objchangedby" text="Meuthen, Katrin"/>
    <f:field ref="objprimaryrelated__0_objmodifiedat" date="2023-02-16T11:02:58" text="16.02.2023 11:02:5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display text="Ordner">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Microsoft Word - Beschäftigungsprogramm 2015-12</vt:lpstr>
    </vt:vector>
  </TitlesOfParts>
  <Company>Rheinland-Pfalz</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Beschäftigungsprogramm 2015-12</dc:title>
  <dc:subject/>
  <dc:creator>0601-132</dc:creator>
  <cp:keywords/>
  <cp:lastModifiedBy>Demirden, Can Felix (MASTD)</cp:lastModifiedBy>
  <cp:revision>2</cp:revision>
  <cp:lastPrinted>2023-02-01T16:39:00Z</cp:lastPrinted>
  <dcterms:created xsi:type="dcterms:W3CDTF">2023-04-12T13:54:00Z</dcterms:created>
  <dcterms:modified xsi:type="dcterms:W3CDTF">2023-04-12T13:54:00Z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
  </property>
  <property fmtid="{D5CDD505-2E9C-101B-9397-08002B2CF9AE}" pid="4" name="FSC#RLPCFG@15.1700:File_RLPFilereference">
    <vt:lpwstr/>
  </property>
  <property fmtid="{D5CDD505-2E9C-101B-9397-08002B2CF9AE}" pid="5" name="FSC#RLPCFG@15.1700:File_FileRespOrg">
    <vt:lpwstr/>
  </property>
  <property fmtid="{D5CDD505-2E9C-101B-9397-08002B2CF9AE}" pid="6" name="FSC#RLPCFG@15.1700:File_Subject">
    <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
  </property>
  <property fmtid="{D5CDD505-2E9C-101B-9397-08002B2CF9AE}" pid="13" name="FSC#RLPCFG@15.1700:Procedure_Subject">
    <vt:lpwstr/>
  </property>
  <property fmtid="{D5CDD505-2E9C-101B-9397-08002B2CF9AE}" pid="14" name="FSC#RLPCFG@15.1700:Procedure_Fileresp_Firstname">
    <vt:lpwstr/>
  </property>
  <property fmtid="{D5CDD505-2E9C-101B-9397-08002B2CF9AE}" pid="15" name="FSC#RLPCFG@15.1700:Procedure_Fileresp_Title">
    <vt:lpwstr/>
  </property>
  <property fmtid="{D5CDD505-2E9C-101B-9397-08002B2CF9AE}" pid="16" name="FSC#RLPCFG@15.1700:Procedure_Fileresp_Lastname">
    <vt:lpwstr/>
  </property>
  <property fmtid="{D5CDD505-2E9C-101B-9397-08002B2CF9AE}" pid="17" name="FSC#RLPCFG@15.1700:Procedure_Fileresp_OU">
    <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
  </property>
  <property fmtid="{D5CDD505-2E9C-101B-9397-08002B2CF9AE}" pid="25" name="FSC#RLPCFG@15.1700:Outgoing_Filesubj">
    <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
  </property>
  <property fmtid="{D5CDD505-2E9C-101B-9397-08002B2CF9AE}" pid="33" name="FSC#RLPCFG@15.1700:Outgoing_Author_Lastname">
    <vt:lpwstr/>
  </property>
  <property fmtid="{D5CDD505-2E9C-101B-9397-08002B2CF9AE}" pid="34" name="FSC#RLPCFG@15.1700:Outgoing_Author_Email">
    <vt:lpwstr/>
  </property>
  <property fmtid="{D5CDD505-2E9C-101B-9397-08002B2CF9AE}" pid="35" name="FSC#RLPCFG@15.1700:Outgoing_Author_Telephone">
    <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
  </property>
  <property fmtid="{D5CDD505-2E9C-101B-9397-08002B2CF9AE}" pid="44" name="FSC#RLPCFG@15.1700:Outgoing_FinalSign_Date_2">
    <vt:lpwstr/>
  </property>
  <property fmtid="{D5CDD505-2E9C-101B-9397-08002B2CF9AE}" pid="45" name="FSC#RLPCFG@15.1700:Outgoing_FinalSign_LastDate">
    <vt:lpwstr/>
  </property>
  <property fmtid="{D5CDD505-2E9C-101B-9397-08002B2CF9AE}" pid="46" name="FSC#RLPCFG@15.1700:Outgoing_objcreatedat">
    <vt:lpwstr/>
  </property>
  <property fmtid="{D5CDD505-2E9C-101B-9397-08002B2CF9AE}" pid="47" name="FSC#RLPCFG@15.1700:Outgoing_docdate">
    <vt:lpwstr/>
  </property>
  <property fmtid="{D5CDD505-2E9C-101B-9397-08002B2CF9AE}" pid="48" name="FSC#RLPCFG@15.1700:Outgoing_OrganisationName">
    <vt:lpwstr/>
  </property>
  <property fmtid="{D5CDD505-2E9C-101B-9397-08002B2CF9AE}" pid="49" name="FSC#RLPCFG@15.1700:Outgoing_OrganisationStreet">
    <vt:lpwstr/>
  </property>
  <property fmtid="{D5CDD505-2E9C-101B-9397-08002B2CF9AE}" pid="50" name="FSC#RLPCFG@15.1700:Outgoing_OrganisationHousenumber">
    <vt:lpwstr/>
  </property>
  <property fmtid="{D5CDD505-2E9C-101B-9397-08002B2CF9AE}" pid="51" name="FSC#RLPCFG@15.1700:Outgoing_OrganisationZipCode">
    <vt:lpwstr/>
  </property>
  <property fmtid="{D5CDD505-2E9C-101B-9397-08002B2CF9AE}" pid="52" name="FSC#RLPCFG@15.1700:Outgoing_OrganisationCity">
    <vt:lpwstr/>
  </property>
  <property fmtid="{D5CDD505-2E9C-101B-9397-08002B2CF9AE}" pid="53" name="FSC#RLPCFG@15.1700:Outgoing_OrganisationCountry">
    <vt:lpwstr/>
  </property>
  <property fmtid="{D5CDD505-2E9C-101B-9397-08002B2CF9AE}" pid="54" name="FSC#RLPCFG@15.1700:Outgoing_OrganisationPOBox">
    <vt:lpwstr/>
  </property>
  <property fmtid="{D5CDD505-2E9C-101B-9397-08002B2CF9AE}" pid="55" name="FSC#RLPCFG@15.1700:Outgoing_OrganisationDescription">
    <vt:lpwstr/>
  </property>
  <property fmtid="{D5CDD505-2E9C-101B-9397-08002B2CF9AE}" pid="56" name="FSC#RLPCFG@15.1700:Outgoing_OrganisationTelnumber">
    <vt:lpwstr/>
  </property>
  <property fmtid="{D5CDD505-2E9C-101B-9397-08002B2CF9AE}" pid="57" name="FSC#RLPCFG@15.1700:Outgoing_OrganisationFax">
    <vt:lpwstr/>
  </property>
  <property fmtid="{D5CDD505-2E9C-101B-9397-08002B2CF9AE}" pid="58" name="FSC#RLPCFG@15.1700:Outgoing_OrganisationEmail">
    <vt:lpwstr/>
  </property>
  <property fmtid="{D5CDD505-2E9C-101B-9397-08002B2CF9AE}" pid="59" name="FSC#RLPCFG@15.1700:SubFileDocument_objowngroup_grsupergroups_grshortname">
    <vt:lpwstr/>
  </property>
  <property fmtid="{D5CDD505-2E9C-101B-9397-08002B2CF9AE}" pid="60" name="FSC#RLPCFG@15.1700:SubFileDocument_objowngroup_grshortname">
    <vt:lpwstr/>
  </property>
  <property fmtid="{D5CDD505-2E9C-101B-9397-08002B2CF9AE}" pid="61" name="FSC#RLPCFG@15.1700:SubFileDocument_objowngroup_grshortname_special">
    <vt:lpwstr/>
  </property>
  <property fmtid="{D5CDD505-2E9C-101B-9397-08002B2CF9AE}" pid="62" name="FSC#RLPCFG@15.1700:SubFileDocument_Foreignnr">
    <vt:lpwstr/>
  </property>
  <property fmtid="{D5CDD505-2E9C-101B-9397-08002B2CF9AE}" pid="63" name="FSC#RLPCFG@15.1700:ContentObject_Group_Name">
    <vt:lpwstr>Inklusion</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
  </property>
  <property fmtid="{D5CDD505-2E9C-101B-9397-08002B2CF9AE}" pid="75" name="FSC#COOELAK@1.1001:Subject">
    <vt:lpwstr/>
  </property>
  <property fmtid="{D5CDD505-2E9C-101B-9397-08002B2CF9AE}" pid="76" name="FSC#COOELAK@1.1001:FileReference">
    <vt:lpwstr/>
  </property>
  <property fmtid="{D5CDD505-2E9C-101B-9397-08002B2CF9AE}" pid="77" name="FSC#COOELAK@1.1001:FileRefYear">
    <vt:lpwstr/>
  </property>
  <property fmtid="{D5CDD505-2E9C-101B-9397-08002B2CF9AE}" pid="78" name="FSC#COOELAK@1.1001:FileRefOrdinal">
    <vt:lpwstr/>
  </property>
  <property fmtid="{D5CDD505-2E9C-101B-9397-08002B2CF9AE}" pid="79" name="FSC#COOELAK@1.1001:FileRefOU">
    <vt:lpwstr/>
  </property>
  <property fmtid="{D5CDD505-2E9C-101B-9397-08002B2CF9AE}" pid="80" name="FSC#COOELAK@1.1001:Organization">
    <vt:lpwstr/>
  </property>
  <property fmtid="{D5CDD505-2E9C-101B-9397-08002B2CF9AE}" pid="81" name="FSC#COOELAK@1.1001:Owner">
    <vt:lpwstr>Zendel Andrea</vt:lpwstr>
  </property>
  <property fmtid="{D5CDD505-2E9C-101B-9397-08002B2CF9AE}" pid="82" name="FSC#COOELAK@1.1001:OwnerExtension">
    <vt:lpwstr>2075</vt:lpwstr>
  </property>
  <property fmtid="{D5CDD505-2E9C-101B-9397-08002B2CF9AE}" pid="83" name="FSC#COOELAK@1.1001:OwnerFaxExtension">
    <vt:lpwstr>2075</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0601 643 (Inklusion)</vt:lpwstr>
  </property>
  <property fmtid="{D5CDD505-2E9C-101B-9397-08002B2CF9AE}" pid="89" name="FSC#COOELAK@1.1001:CreatedAt">
    <vt:lpwstr>16.02.2023</vt:lpwstr>
  </property>
  <property fmtid="{D5CDD505-2E9C-101B-9397-08002B2CF9AE}" pid="90" name="FSC#COOELAK@1.1001:OU">
    <vt:lpwstr>0601 643 (Inklusion)</vt:lpwstr>
  </property>
  <property fmtid="{D5CDD505-2E9C-101B-9397-08002B2CF9AE}" pid="91" name="FSC#COOELAK@1.1001:Priority">
    <vt:lpwstr> ()</vt:lpwstr>
  </property>
  <property fmtid="{D5CDD505-2E9C-101B-9397-08002B2CF9AE}" pid="92" name="FSC#COOELAK@1.1001:ObjBarCode">
    <vt:lpwstr>*COO.2298.105.5.940564*</vt:lpwstr>
  </property>
  <property fmtid="{D5CDD505-2E9C-101B-9397-08002B2CF9AE}" pid="93" name="FSC#COOELAK@1.1001:RefBarCode">
    <vt:lpwstr/>
  </property>
  <property fmtid="{D5CDD505-2E9C-101B-9397-08002B2CF9AE}" pid="94" name="FSC#COOELAK@1.1001:FileRefBarCode">
    <vt:lpwstr>**</vt:lpwstr>
  </property>
  <property fmtid="{D5CDD505-2E9C-101B-9397-08002B2CF9AE}" pid="95" name="FSC#COOELAK@1.1001:ExternalRef">
    <vt:lpwstr/>
  </property>
  <property fmtid="{D5CDD505-2E9C-101B-9397-08002B2CF9AE}" pid="96" name="FSC#COOELAK@1.1001:IncomingNumber">
    <vt:lpwstr/>
  </property>
  <property fmtid="{D5CDD505-2E9C-101B-9397-08002B2CF9AE}" pid="97" name="FSC#COOELAK@1.1001:IncomingSubject">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
  </property>
  <property fmtid="{D5CDD505-2E9C-101B-9397-08002B2CF9AE}" pid="108" name="FSC#COOELAK@1.1001:CurrentUserRolePos">
    <vt:lpwstr>Leitung</vt:lpwstr>
  </property>
  <property fmtid="{D5CDD505-2E9C-101B-9397-08002B2CF9AE}" pid="109" name="FSC#COOELAK@1.1001:CurrentUserEmail">
    <vt:lpwstr>Katrin.Meuthen@mastd.rlp.de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
  </property>
  <property fmtid="{D5CDD505-2E9C-101B-9397-08002B2CF9AE}" pid="121" name="FSC#ATSTATECFG@1.1001:SubfileSubject">
    <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
  </property>
  <property fmtid="{D5CDD505-2E9C-101B-9397-08002B2CF9AE}" pid="143" name="FSC#FSCGOVDE@1.1001:FileSubject">
    <vt:lpwstr/>
  </property>
  <property fmtid="{D5CDD505-2E9C-101B-9397-08002B2CF9AE}" pid="144" name="FSC#FSCGOVDE@1.1001:ProcedureSubject">
    <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
  </property>
  <property fmtid="{D5CDD505-2E9C-101B-9397-08002B2CF9AE}" pid="148" name="FSC#FSCGOVDE@1.1001:FileAddSubj">
    <vt:lpwstr/>
  </property>
  <property fmtid="{D5CDD505-2E9C-101B-9397-08002B2CF9AE}" pid="149" name="FSC#FSCGOVDE@1.1001:DocumentSubj">
    <vt:lpwstr/>
  </property>
  <property fmtid="{D5CDD505-2E9C-101B-9397-08002B2CF9AE}" pid="150" name="FSC#FSCGOVDE@1.1001:FileRel">
    <vt:lpwstr/>
  </property>
  <property fmtid="{D5CDD505-2E9C-101B-9397-08002B2CF9AE}" pid="151" name="FSC#DEPRECONFIG@15.1001:DocumentTitle">
    <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
  </property>
  <property fmtid="{D5CDD505-2E9C-101B-9397-08002B2CF9AE}" pid="155" name="FSC#DEPRECONFIG@15.1001:AuthorName">
    <vt:lpwstr>Katrin Meuthen</vt:lpwstr>
  </property>
  <property fmtid="{D5CDD505-2E9C-101B-9397-08002B2CF9AE}" pid="156" name="FSC#DEPRECONFIG@15.1001:AuthorMail">
    <vt:lpwstr>Katrin.Meuthen@mastd.rlp.de</vt:lpwstr>
  </property>
  <property fmtid="{D5CDD505-2E9C-101B-9397-08002B2CF9AE}" pid="157" name="FSC#DEPRECONFIG@15.1001:AuthorTelephone">
    <vt:lpwstr>06131 16-5040</vt:lpwstr>
  </property>
  <property fmtid="{D5CDD505-2E9C-101B-9397-08002B2CF9AE}" pid="158" name="FSC#DEPRECONFIG@15.1001:AuthorFax">
    <vt:lpwstr>06131 1617-5040</vt:lpwstr>
  </property>
  <property fmtid="{D5CDD505-2E9C-101B-9397-08002B2CF9AE}" pid="159" name="FSC#DEPRECONFIG@15.1001:AuthorOE">
    <vt:lpwstr>0601 643 (Inklusion)</vt:lpwstr>
  </property>
  <property fmtid="{D5CDD505-2E9C-101B-9397-08002B2CF9AE}" pid="160" name="FSC#COOSYSTEM@1.1:Container">
    <vt:lpwstr>COO.2298.105.5.940564</vt:lpwstr>
  </property>
  <property fmtid="{D5CDD505-2E9C-101B-9397-08002B2CF9AE}" pid="161" name="FSC#FSCFOLIO@1.1001:docpropproject">
    <vt:lpwstr/>
  </property>
</Properties>
</file>